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C30" w:rsidRDefault="00656C30" w:rsidP="00656C30">
      <w:pPr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656C30" w:rsidRDefault="00656C30" w:rsidP="00656C30">
      <w:pPr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656C30" w:rsidRDefault="00656C30" w:rsidP="00656C30">
      <w:pPr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656C30" w:rsidRDefault="00656C30" w:rsidP="00656C30">
      <w:pPr>
        <w:spacing w:after="0" w:line="240" w:lineRule="auto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656C30" w:rsidRDefault="00656C30" w:rsidP="00656C30">
      <w:pPr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32"/>
          <w:szCs w:val="28"/>
          <w:lang w:val="es-ES_tradnl" w:eastAsia="es-MX"/>
        </w:rPr>
      </w:pPr>
      <w:r w:rsidRPr="00476C2F"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  <w:t xml:space="preserve">Lista de acuerdos </w:t>
      </w:r>
      <w:r w:rsidRPr="00476C2F">
        <w:rPr>
          <w:rFonts w:ascii="Tahoma" w:eastAsia="Calibri" w:hAnsi="Calibri" w:cs="Calibri"/>
          <w:b/>
          <w:bCs/>
          <w:color w:val="000000"/>
          <w:sz w:val="32"/>
          <w:szCs w:val="28"/>
          <w:lang w:val="es-ES_tradnl" w:eastAsia="es-MX"/>
        </w:rPr>
        <w:t>202</w:t>
      </w:r>
      <w:r>
        <w:rPr>
          <w:rFonts w:ascii="Tahoma" w:eastAsia="Calibri" w:hAnsi="Calibri" w:cs="Calibri"/>
          <w:b/>
          <w:bCs/>
          <w:color w:val="000000"/>
          <w:sz w:val="32"/>
          <w:szCs w:val="28"/>
          <w:lang w:val="es-ES_tradnl" w:eastAsia="es-MX"/>
        </w:rPr>
        <w:t>2</w:t>
      </w:r>
      <w:r w:rsidRPr="00476C2F">
        <w:rPr>
          <w:rFonts w:ascii="Tahoma" w:eastAsia="Calibri" w:hAnsi="Calibri" w:cs="Calibri"/>
          <w:b/>
          <w:bCs/>
          <w:color w:val="000000"/>
          <w:sz w:val="32"/>
          <w:szCs w:val="28"/>
          <w:lang w:val="es-ES_tradnl" w:eastAsia="es-MX"/>
        </w:rPr>
        <w:t>.</w:t>
      </w:r>
    </w:p>
    <w:p w:rsidR="00656C30" w:rsidRPr="00476C2F" w:rsidRDefault="00656C30" w:rsidP="00656C30">
      <w:pPr>
        <w:spacing w:after="0" w:line="240" w:lineRule="auto"/>
        <w:jc w:val="center"/>
        <w:rPr>
          <w:rFonts w:ascii="Tahoma" w:eastAsia="Tahoma" w:hAnsi="Tahoma" w:cs="Tahoma"/>
          <w:b/>
          <w:bCs/>
          <w:color w:val="000000"/>
          <w:sz w:val="28"/>
          <w:szCs w:val="28"/>
          <w:lang w:val="es-ES" w:eastAsia="es-MX"/>
        </w:rPr>
      </w:pPr>
      <w:r w:rsidRPr="00476C2F"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  <w:t>H. Tribunal de Justicia Administrativa del Estado.</w:t>
      </w:r>
    </w:p>
    <w:p w:rsidR="00656C30" w:rsidRPr="00476C2F" w:rsidRDefault="00656C30" w:rsidP="00656C30">
      <w:pPr>
        <w:tabs>
          <w:tab w:val="left" w:pos="405"/>
          <w:tab w:val="center" w:pos="4419"/>
        </w:tabs>
        <w:spacing w:after="0" w:line="240" w:lineRule="auto"/>
        <w:jc w:val="center"/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</w:pPr>
      <w:r w:rsidRPr="00476C2F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Acuerdos del d</w:t>
      </w:r>
      <w:r w:rsidRPr="00476C2F">
        <w:rPr>
          <w:rFonts w:ascii="Calibri" w:eastAsia="Calibri" w:hAnsi="Tahoma" w:cs="Calibri"/>
          <w:color w:val="000000"/>
          <w:sz w:val="24"/>
          <w:szCs w:val="24"/>
          <w:lang w:val="es-ES_tradnl" w:eastAsia="es-MX"/>
        </w:rPr>
        <w:t>í</w:t>
      </w:r>
      <w:r w:rsidRPr="00476C2F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a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 </w:t>
      </w:r>
      <w:r w:rsidR="00EB7120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jueves 07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 de abril de 2022 dos mil veintid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ó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s</w:t>
      </w:r>
    </w:p>
    <w:p w:rsidR="00656C30" w:rsidRPr="003D595D" w:rsidRDefault="00656C30" w:rsidP="00656C30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szCs w:val="24"/>
          <w:lang w:val="es-ES_tradnl" w:eastAsia="es-MX"/>
        </w:rPr>
      </w:pPr>
    </w:p>
    <w:p w:rsidR="00656C30" w:rsidRPr="00223EF6" w:rsidRDefault="00656C30" w:rsidP="00656C30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SENTENCIA DEFINITIVA EN CUMPLIMIENTO DE AMPARO</w:t>
      </w:r>
    </w:p>
    <w:p w:rsidR="00656C30" w:rsidRPr="00223EF6" w:rsidRDefault="00656C30" w:rsidP="00656C30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EXP.      </w:t>
      </w:r>
      <w:r w:rsidR="00D56EC1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82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2020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656C30" w:rsidRDefault="00656C30" w:rsidP="00656C30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D56EC1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COMISION DE AGUA POTABLE, DRENAJE Y ALCANTARILLADO DE MANZANILLO, COLIMA.</w:t>
      </w:r>
    </w:p>
    <w:p w:rsidR="00D56EC1" w:rsidRDefault="00D56EC1" w:rsidP="00D56EC1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SENTENCIA DEFINITIVA REFERENTE A JUICIOS CONTENCIOSOS IMPUGNACIONES CONTRA INFRACCIONES DE TRANSITO Y VIALIDAD</w:t>
      </w:r>
    </w:p>
    <w:p w:rsidR="00D56EC1" w:rsidRDefault="00656C30" w:rsidP="00656C30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D56EC1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1112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2021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A</w:t>
      </w:r>
    </w:p>
    <w:p w:rsidR="00656C30" w:rsidRPr="00223EF6" w:rsidRDefault="00D56EC1" w:rsidP="00656C30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1290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2021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A</w:t>
      </w:r>
      <w:r w:rsidR="00656C30"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656C30" w:rsidRDefault="00656C30" w:rsidP="00656C30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D56EC1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DIVERSAS AUTORIDADES MUNICIPALES.</w:t>
      </w:r>
    </w:p>
    <w:p w:rsidR="00656C30" w:rsidRDefault="00656C30" w:rsidP="00656C30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656C30" w:rsidRPr="00223EF6" w:rsidRDefault="00D56EC1" w:rsidP="00656C30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SENTENCIA DEFINITIVA</w:t>
      </w:r>
    </w:p>
    <w:p w:rsidR="00656C30" w:rsidRPr="00223EF6" w:rsidRDefault="00656C30" w:rsidP="00656C30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D56EC1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1225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2021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 w:rsidR="00D56EC1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D56EC1" w:rsidRDefault="00656C30" w:rsidP="00D56EC1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D56EC1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POLICIA MUNICIPAL DEL H. AYUNTAMIENTO CONSTITUCIONAL DE COLIMA.</w:t>
      </w:r>
    </w:p>
    <w:p w:rsidR="00656C30" w:rsidRDefault="00656C30" w:rsidP="00656C30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656C30" w:rsidRPr="00223EF6" w:rsidRDefault="00656C30" w:rsidP="00656C30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SENTENCIA DEFINITIVA</w:t>
      </w:r>
    </w:p>
    <w:p w:rsidR="00656C30" w:rsidRPr="00223EF6" w:rsidRDefault="00656C30" w:rsidP="00656C30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D56EC1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544/2020-A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656C30" w:rsidRDefault="00656C30" w:rsidP="00656C30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TESORER</w:t>
      </w:r>
      <w:r w:rsidR="00377A8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O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MUNICIPAL DEL H. AYUNTAMIENTO CONSTITUCIONAL DE </w:t>
      </w:r>
      <w:r w:rsidR="00D56EC1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TECOMAN</w:t>
      </w:r>
      <w:r w:rsidR="00377A8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, COLIMA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656C30" w:rsidRDefault="00656C30" w:rsidP="00656C30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656C30" w:rsidRPr="00223EF6" w:rsidRDefault="00656C30" w:rsidP="00656C30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SENTENCIA DEFINITIVA</w:t>
      </w:r>
    </w:p>
    <w:p w:rsidR="00656C30" w:rsidRPr="00223EF6" w:rsidRDefault="00656C30" w:rsidP="00656C30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377A8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216/2018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-JM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656C30" w:rsidRDefault="00656C30" w:rsidP="00377A87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: </w:t>
      </w:r>
      <w:r w:rsidR="00377A8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-------------------------------------.</w:t>
      </w:r>
    </w:p>
    <w:p w:rsidR="00377A87" w:rsidRPr="00485E9E" w:rsidRDefault="00377A87" w:rsidP="00377A87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377A87" w:rsidRDefault="00656C30" w:rsidP="00656C30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 xml:space="preserve">SENTENCIA DEFINITIVA </w:t>
      </w:r>
    </w:p>
    <w:p w:rsidR="00656C30" w:rsidRPr="00BC589A" w:rsidRDefault="00656C30" w:rsidP="00656C30">
      <w:pPr>
        <w:tabs>
          <w:tab w:val="left" w:pos="3420"/>
        </w:tabs>
        <w:spacing w:after="0" w:line="240" w:lineRule="auto"/>
        <w:jc w:val="both"/>
        <w:rPr>
          <w:rFonts w:ascii="Tahoma" w:eastAsia="Calibri" w:hAnsi="Tahoma" w:cs="Tahoma"/>
          <w:b/>
          <w:color w:val="000000" w:themeColor="text1"/>
          <w:sz w:val="24"/>
          <w:szCs w:val="24"/>
          <w:lang w:val="es-ES" w:eastAsia="es-MX"/>
        </w:rPr>
      </w:pPr>
      <w:r w:rsidRPr="005E6157">
        <w:rPr>
          <w:rFonts w:ascii="Arial" w:hAnsi="Arial" w:cs="Arial"/>
          <w:color w:val="000000" w:themeColor="text1"/>
          <w:sz w:val="26"/>
          <w:szCs w:val="26"/>
          <w:lang w:val="es-ES"/>
        </w:rPr>
        <w:t>EXP.    TJA</w:t>
      </w:r>
      <w:r>
        <w:rPr>
          <w:rFonts w:ascii="Arial" w:hAnsi="Arial" w:cs="Arial"/>
          <w:color w:val="000000" w:themeColor="text1"/>
          <w:sz w:val="26"/>
          <w:szCs w:val="26"/>
          <w:lang w:val="es-ES"/>
        </w:rPr>
        <w:t>-</w:t>
      </w:r>
      <w:r w:rsidR="00377A87">
        <w:rPr>
          <w:rFonts w:ascii="Arial" w:hAnsi="Arial" w:cs="Arial"/>
          <w:color w:val="000000" w:themeColor="text1"/>
          <w:sz w:val="26"/>
          <w:szCs w:val="26"/>
          <w:lang w:val="es-ES"/>
        </w:rPr>
        <w:t>537/2019</w:t>
      </w:r>
      <w:r w:rsidRPr="005E6157">
        <w:rPr>
          <w:rFonts w:ascii="Arial" w:hAnsi="Arial" w:cs="Arial"/>
          <w:color w:val="000000" w:themeColor="text1"/>
          <w:sz w:val="26"/>
          <w:szCs w:val="26"/>
          <w:lang w:val="es-ES"/>
        </w:rPr>
        <w:t>-</w:t>
      </w:r>
      <w:r>
        <w:rPr>
          <w:rFonts w:ascii="Arial" w:hAnsi="Arial" w:cs="Arial"/>
          <w:color w:val="000000" w:themeColor="text1"/>
          <w:sz w:val="26"/>
          <w:szCs w:val="26"/>
          <w:lang w:val="es-ES"/>
        </w:rPr>
        <w:t>JM</w:t>
      </w:r>
      <w:r>
        <w:rPr>
          <w:rFonts w:ascii="Arial" w:hAnsi="Arial" w:cs="Arial"/>
          <w:color w:val="000000" w:themeColor="text1"/>
          <w:sz w:val="26"/>
          <w:szCs w:val="26"/>
          <w:lang w:val="es-ES"/>
        </w:rPr>
        <w:tab/>
      </w:r>
    </w:p>
    <w:p w:rsidR="00377A87" w:rsidRDefault="00377A87" w:rsidP="00377A87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: -------------------------------------.</w:t>
      </w:r>
    </w:p>
    <w:p w:rsidR="00377A87" w:rsidRDefault="00377A87" w:rsidP="00377A87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SENTENCIA DEFINITIVA REFERENTE A JUICIOS CONTENCIOSOS IMPUGNACIONES CONTRA INFRACCIONES DE TRANSITO Y VIALIDAD</w:t>
      </w:r>
    </w:p>
    <w:p w:rsidR="006B19CF" w:rsidRDefault="006B19CF" w:rsidP="00377A87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22/2022-JM</w:t>
      </w:r>
    </w:p>
    <w:p w:rsidR="00377A87" w:rsidRDefault="00377A87" w:rsidP="00377A87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35/2022-JM</w:t>
      </w:r>
    </w:p>
    <w:p w:rsidR="00377A87" w:rsidRPr="00223EF6" w:rsidRDefault="00377A87" w:rsidP="00377A87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76/2022-JM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377A87" w:rsidRDefault="00377A87" w:rsidP="00377A87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: </w:t>
      </w:r>
      <w:r w:rsidR="006B19CF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DIVERSAS AUTORIDADES.</w:t>
      </w:r>
    </w:p>
    <w:p w:rsidR="00377A87" w:rsidRPr="00485E9E" w:rsidRDefault="00377A87" w:rsidP="00377A87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377A87" w:rsidRDefault="00377A87" w:rsidP="00377A87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 xml:space="preserve">SENTENCIA DEFINITIVA </w:t>
      </w:r>
    </w:p>
    <w:p w:rsidR="00377A87" w:rsidRPr="00BC589A" w:rsidRDefault="00377A87" w:rsidP="00377A87">
      <w:pPr>
        <w:tabs>
          <w:tab w:val="left" w:pos="3420"/>
        </w:tabs>
        <w:spacing w:after="0" w:line="240" w:lineRule="auto"/>
        <w:jc w:val="both"/>
        <w:rPr>
          <w:rFonts w:ascii="Tahoma" w:eastAsia="Calibri" w:hAnsi="Tahoma" w:cs="Tahoma"/>
          <w:b/>
          <w:color w:val="000000" w:themeColor="text1"/>
          <w:sz w:val="24"/>
          <w:szCs w:val="24"/>
          <w:lang w:val="es-ES" w:eastAsia="es-MX"/>
        </w:rPr>
      </w:pPr>
      <w:r w:rsidRPr="005E6157">
        <w:rPr>
          <w:rFonts w:ascii="Arial" w:hAnsi="Arial" w:cs="Arial"/>
          <w:color w:val="000000" w:themeColor="text1"/>
          <w:sz w:val="26"/>
          <w:szCs w:val="26"/>
          <w:lang w:val="es-ES"/>
        </w:rPr>
        <w:t>EXP.    TJA</w:t>
      </w:r>
      <w:r>
        <w:rPr>
          <w:rFonts w:ascii="Arial" w:hAnsi="Arial" w:cs="Arial"/>
          <w:color w:val="000000" w:themeColor="text1"/>
          <w:sz w:val="26"/>
          <w:szCs w:val="26"/>
          <w:lang w:val="es-ES"/>
        </w:rPr>
        <w:t>-</w:t>
      </w:r>
      <w:r w:rsidR="006B19CF">
        <w:rPr>
          <w:rFonts w:ascii="Arial" w:hAnsi="Arial" w:cs="Arial"/>
          <w:color w:val="000000" w:themeColor="text1"/>
          <w:sz w:val="26"/>
          <w:szCs w:val="26"/>
          <w:lang w:val="es-ES"/>
        </w:rPr>
        <w:t>812</w:t>
      </w:r>
      <w:r>
        <w:rPr>
          <w:rFonts w:ascii="Arial" w:hAnsi="Arial" w:cs="Arial"/>
          <w:color w:val="000000" w:themeColor="text1"/>
          <w:sz w:val="26"/>
          <w:szCs w:val="26"/>
          <w:lang w:val="es-ES"/>
        </w:rPr>
        <w:t>/2019</w:t>
      </w:r>
      <w:r w:rsidRPr="005E6157">
        <w:rPr>
          <w:rFonts w:ascii="Arial" w:hAnsi="Arial" w:cs="Arial"/>
          <w:color w:val="000000" w:themeColor="text1"/>
          <w:sz w:val="26"/>
          <w:szCs w:val="26"/>
          <w:lang w:val="es-ES"/>
        </w:rPr>
        <w:t>-</w:t>
      </w:r>
      <w:r w:rsidR="006B19CF">
        <w:rPr>
          <w:rFonts w:ascii="Arial" w:hAnsi="Arial" w:cs="Arial"/>
          <w:color w:val="000000" w:themeColor="text1"/>
          <w:sz w:val="26"/>
          <w:szCs w:val="26"/>
          <w:lang w:val="es-ES"/>
        </w:rPr>
        <w:t>Y</w:t>
      </w:r>
      <w:r>
        <w:rPr>
          <w:rFonts w:ascii="Arial" w:hAnsi="Arial" w:cs="Arial"/>
          <w:color w:val="000000" w:themeColor="text1"/>
          <w:sz w:val="26"/>
          <w:szCs w:val="26"/>
          <w:lang w:val="es-ES"/>
        </w:rPr>
        <w:tab/>
      </w:r>
    </w:p>
    <w:p w:rsidR="006B19CF" w:rsidRDefault="00377A87" w:rsidP="006B19CF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: </w:t>
      </w:r>
      <w:r w:rsidR="006B19CF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H. AYUNTAMIENTO CONSTITUCIONAL DE COLIMA Y TESORERO MUNICIPAL DEL MISMO AYUNTAMIENTO.</w:t>
      </w:r>
    </w:p>
    <w:p w:rsidR="006B19CF" w:rsidRDefault="006B19CF" w:rsidP="006B19C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 xml:space="preserve">SENTENCIA DEFINITIVA </w:t>
      </w:r>
    </w:p>
    <w:p w:rsidR="006B19CF" w:rsidRPr="00223EF6" w:rsidRDefault="006B19CF" w:rsidP="006B19C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1048/2021-Y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6B19CF" w:rsidRDefault="006B19CF" w:rsidP="006B19CF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: COMISION INTERMUNICIPAL DE AGUA POTABLE Y ALCANTARILLADO DE LOS MUNICIPIOS DE COLIMA Y VILLA DE ALVAREZ.</w:t>
      </w:r>
    </w:p>
    <w:p w:rsidR="006B19CF" w:rsidRDefault="006B19CF" w:rsidP="006B19CF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6B19CF" w:rsidRDefault="006B19CF" w:rsidP="006B19CF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6B19CF" w:rsidRDefault="006B19CF" w:rsidP="006B19CF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6B19CF" w:rsidRDefault="006B19CF" w:rsidP="006B19CF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6B19CF" w:rsidRDefault="006B19CF" w:rsidP="006B19CF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6B19CF" w:rsidRDefault="006B19CF" w:rsidP="006B19CF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6B19CF" w:rsidRDefault="006B19CF" w:rsidP="006B19CF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6B19CF" w:rsidRDefault="006B19CF" w:rsidP="006B19CF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6B19CF" w:rsidRPr="00485E9E" w:rsidRDefault="006B19CF" w:rsidP="006B19CF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6B19CF" w:rsidRDefault="006B19CF" w:rsidP="006B19C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SENTENCIA DEFINITIVA REFERENTE A JUICIOS CONTENCIOSOS IMPUGNACIONES CONTRA INFRACCIONES DE TRANSITO Y VIALIDAD</w:t>
      </w:r>
    </w:p>
    <w:p w:rsidR="006B19CF" w:rsidRDefault="006B19CF" w:rsidP="006B19C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232/2020-Y</w:t>
      </w:r>
    </w:p>
    <w:p w:rsidR="006B19CF" w:rsidRPr="00223EF6" w:rsidRDefault="006B19CF" w:rsidP="006B19C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376/2021-Y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6B19CF" w:rsidRDefault="006B19CF" w:rsidP="006B19CF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: DIVERSAS AUTORIDADES.</w:t>
      </w:r>
    </w:p>
    <w:p w:rsidR="00656C30" w:rsidRDefault="00656C30" w:rsidP="00656C30">
      <w:pPr>
        <w:tabs>
          <w:tab w:val="left" w:pos="3420"/>
        </w:tabs>
        <w:spacing w:after="0" w:line="240" w:lineRule="auto"/>
        <w:ind w:left="3402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EB7120" w:rsidRDefault="00EB7120" w:rsidP="00EB7120">
      <w:pPr>
        <w:tabs>
          <w:tab w:val="left" w:pos="3420"/>
        </w:tabs>
        <w:spacing w:after="0" w:line="240" w:lineRule="auto"/>
        <w:jc w:val="center"/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NOTIFICACION POR LISTA FIJADA EN LOS ESTRADOS DE ESTE H. TRIBUNAL DEL DIA 08 DE ABRIL DE 2022 DOS MIL VEINTIDOS.</w:t>
      </w:r>
    </w:p>
    <w:p w:rsidR="00EB7120" w:rsidRDefault="00EB7120" w:rsidP="00EB7120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</w:pPr>
    </w:p>
    <w:p w:rsidR="00EB7120" w:rsidRDefault="00EB7120" w:rsidP="00EB7120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GIRAR OFICIO A LA DIRECCI</w:t>
      </w: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Ó</w:t>
      </w: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N DE REGISTRO CIVIL.</w:t>
      </w:r>
    </w:p>
    <w:p w:rsidR="00EB7120" w:rsidRDefault="00EB7120" w:rsidP="00EB7120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TJA-670/2019-JM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EB7120" w:rsidRDefault="00EB7120" w:rsidP="00EB7120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H. AYUNTAMIENTO CONSTITUCIONAL DE MANZANILLO, COLIMA.</w:t>
      </w:r>
    </w:p>
    <w:p w:rsidR="00EB7120" w:rsidRDefault="00EB7120" w:rsidP="00EB7120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TURNO PARA SENTENCIA</w:t>
      </w:r>
    </w:p>
    <w:p w:rsidR="00EB7120" w:rsidRDefault="00EB7120" w:rsidP="00EB7120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TJA-371/2021-JM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EB7120" w:rsidRDefault="00EB7120" w:rsidP="00EB7120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H. AYUNTAMIENTO CONSTITUCIONAL DE COLIMA, TESORERIA MUNICIPAL Y DIRECCION DE INGRESOS DEL MISMO AYUNTAMIENTO.</w:t>
      </w:r>
    </w:p>
    <w:p w:rsidR="00EB7120" w:rsidRDefault="00EB7120" w:rsidP="00EB7120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EB7120" w:rsidRDefault="00EB7120" w:rsidP="00EB7120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AUDIENCIA DE PRUEBAS Y ALEGATOS</w:t>
      </w:r>
    </w:p>
    <w:p w:rsidR="00EB7120" w:rsidRDefault="00EB7120" w:rsidP="00EB7120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TJA-755/2020-JM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EB7120" w:rsidRDefault="00EB7120" w:rsidP="00EB7120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POLICIA VIAL DEL H. AYUNTAMIENTO CONSTITUCIONAL DE TECOMAN.</w:t>
      </w:r>
    </w:p>
    <w:p w:rsidR="00EB7120" w:rsidRDefault="00EB7120" w:rsidP="00EB7120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EB7120" w:rsidRDefault="00EB7120" w:rsidP="00EB7120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REQUERIMIENTO, CONTESTACION Y TERMINO PARA ALEGATOS.</w:t>
      </w:r>
    </w:p>
    <w:p w:rsidR="00EB7120" w:rsidRDefault="00EB7120" w:rsidP="00EB7120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TJA-58/2022-JM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EB7120" w:rsidRDefault="00EB7120" w:rsidP="00EB7120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POLICIA VIAL DEL H. AYUNTAMIENTO CONSTITUCIONAL DE VILLA DE ALVAREZ.</w:t>
      </w:r>
    </w:p>
    <w:p w:rsidR="00EB7120" w:rsidRDefault="00EB7120" w:rsidP="00EB7120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EB7120" w:rsidRDefault="00EB7120" w:rsidP="00EB7120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AUDIENCIA DE PRUEBAS Y ALEGATOS</w:t>
      </w:r>
    </w:p>
    <w:p w:rsidR="00EB7120" w:rsidRDefault="00EB7120" w:rsidP="00EB7120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TJA-272/2019-JM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EB7120" w:rsidRDefault="00EB7120" w:rsidP="00EB7120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H. AYUNTAMIENTO CONSTITUCIONAL DE MINATITLAN, COLIMA Y DIRECCION GENERAL DE SEGURIDAD PUBLICA, TRANSITO, VIALIDAD Y POLICIA VIAL DEL MISMO AYUNTAMIENTO.</w:t>
      </w:r>
    </w:p>
    <w:p w:rsidR="00EB7120" w:rsidRDefault="00EB7120" w:rsidP="00EB7120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EB7120" w:rsidRDefault="00EB7120" w:rsidP="00EB7120">
      <w:pPr>
        <w:jc w:val="center"/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</w:pPr>
      <w:r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COLIMA, COL.  A VIERNES 08 DE ABRIL DE 2022 DOS MIL VEINTIDOS.</w:t>
      </w:r>
    </w:p>
    <w:p w:rsidR="00EB7120" w:rsidRDefault="00EB7120" w:rsidP="00EB7120">
      <w:pPr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EB7120" w:rsidRDefault="00EB7120" w:rsidP="00EB7120">
      <w:pPr>
        <w:spacing w:after="0" w:line="240" w:lineRule="auto"/>
        <w:jc w:val="center"/>
        <w:rPr>
          <w:rFonts w:ascii="Tahoma" w:eastAsia="Tahoma" w:hAnsi="Tahoma" w:cs="Tahoma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  <w:r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ACTUAR</w:t>
      </w:r>
      <w:r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I</w:t>
      </w:r>
      <w:r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A DEL TRIBUNAL DE JUSTICIA ADMINISTRATIVA DEL ESTADO, ART</w:t>
      </w:r>
      <w:r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Í</w:t>
      </w:r>
      <w:r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CULO 55 FRACCION III, 57 y 58 DE LA LEY DE LA MATERIA Y 126 DEL C</w:t>
      </w:r>
      <w:r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Ó</w:t>
      </w:r>
      <w:r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DIGO DE PROCEDIMIENTOS CIVILES, APLICADO SUPLETORIAMENTE A LA LEY DE LA MATERIA.</w:t>
      </w:r>
    </w:p>
    <w:p w:rsidR="00EB7120" w:rsidRDefault="00EB7120" w:rsidP="00EB7120">
      <w:pPr>
        <w:tabs>
          <w:tab w:val="left" w:pos="3420"/>
        </w:tabs>
        <w:spacing w:after="0" w:line="240" w:lineRule="auto"/>
        <w:jc w:val="both"/>
        <w:rPr>
          <w:lang w:val="es-ES"/>
        </w:rPr>
      </w:pPr>
    </w:p>
    <w:p w:rsidR="00656C30" w:rsidRPr="00F54D6F" w:rsidRDefault="00656C30" w:rsidP="00656C30">
      <w:pPr>
        <w:rPr>
          <w:lang w:val="es-ES"/>
        </w:rPr>
      </w:pPr>
    </w:p>
    <w:p w:rsidR="00656C30" w:rsidRDefault="00656C30" w:rsidP="00656C30">
      <w:pPr>
        <w:rPr>
          <w:lang w:val="es-ES_tradnl"/>
        </w:rPr>
      </w:pPr>
    </w:p>
    <w:p w:rsidR="00A966ED" w:rsidRPr="00EB7120" w:rsidRDefault="00656C30" w:rsidP="00EB7120">
      <w:pPr>
        <w:jc w:val="center"/>
        <w:rPr>
          <w:lang w:val="es-ES"/>
        </w:rPr>
      </w:pPr>
      <w:r w:rsidRPr="00B97431">
        <w:rPr>
          <w:b/>
          <w:lang w:val="es-ES"/>
        </w:rPr>
        <w:t>LIC</w:t>
      </w:r>
      <w:r>
        <w:rPr>
          <w:b/>
          <w:lang w:val="es-ES"/>
        </w:rPr>
        <w:t>DA</w:t>
      </w:r>
      <w:r w:rsidRPr="00B97431">
        <w:rPr>
          <w:b/>
          <w:lang w:val="es-ES"/>
        </w:rPr>
        <w:t xml:space="preserve">. </w:t>
      </w:r>
      <w:r>
        <w:rPr>
          <w:b/>
          <w:lang w:val="es-ES"/>
        </w:rPr>
        <w:t>LIZETH YEMELI MARTINEZ GARCIA.</w:t>
      </w:r>
      <w:bookmarkStart w:id="0" w:name="_GoBack"/>
      <w:bookmarkEnd w:id="0"/>
    </w:p>
    <w:sectPr w:rsidR="00A966ED" w:rsidRPr="00EB7120" w:rsidSect="00445E1F">
      <w:head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F82" w:rsidRDefault="006B1F82">
      <w:pPr>
        <w:spacing w:after="0" w:line="240" w:lineRule="auto"/>
      </w:pPr>
      <w:r>
        <w:separator/>
      </w:r>
    </w:p>
  </w:endnote>
  <w:endnote w:type="continuationSeparator" w:id="0">
    <w:p w:rsidR="006B1F82" w:rsidRDefault="006B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F82" w:rsidRDefault="006B1F82">
      <w:pPr>
        <w:spacing w:after="0" w:line="240" w:lineRule="auto"/>
      </w:pPr>
      <w:r>
        <w:separator/>
      </w:r>
    </w:p>
  </w:footnote>
  <w:footnote w:type="continuationSeparator" w:id="0">
    <w:p w:rsidR="006B1F82" w:rsidRDefault="006B1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AC4" w:rsidRDefault="006B1F82">
    <w:pPr>
      <w:pStyle w:val="Encabezado"/>
    </w:pPr>
  </w:p>
  <w:p w:rsidR="00765AC4" w:rsidRDefault="00656C3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A4C9CD" wp14:editId="77DE761E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4240530" cy="1746885"/>
          <wp:effectExtent l="0" t="0" r="7620" b="5715"/>
          <wp:wrapNone/>
          <wp:docPr id="1" name="Imagen 1" descr="C:\Users\Fernando\AppData\Local\Packages\microsoft.windowscommunicationsapps_8wekyb3d8bbwe\LocalState\Files\S0\100\IMG-20180807-WA0015[9225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C:\Users\Fernando\AppData\Local\Packages\microsoft.windowscommunicationsapps_8wekyb3d8bbwe\LocalState\Files\S0\100\IMG-20180807-WA0015[9225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0530" cy="174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30"/>
    <w:rsid w:val="0010551C"/>
    <w:rsid w:val="00257008"/>
    <w:rsid w:val="00377A87"/>
    <w:rsid w:val="004C0FD2"/>
    <w:rsid w:val="00656C30"/>
    <w:rsid w:val="006B19CF"/>
    <w:rsid w:val="006B1F82"/>
    <w:rsid w:val="009E3D74"/>
    <w:rsid w:val="00A442DC"/>
    <w:rsid w:val="00D56EC1"/>
    <w:rsid w:val="00EB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B6B08"/>
  <w15:chartTrackingRefBased/>
  <w15:docId w15:val="{8B3E9797-CD3B-4A79-87B6-61DF9A96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C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6C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6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1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Actuaria</dc:creator>
  <cp:keywords/>
  <dc:description/>
  <cp:lastModifiedBy>Actuaria</cp:lastModifiedBy>
  <cp:revision>4</cp:revision>
  <dcterms:created xsi:type="dcterms:W3CDTF">2022-04-18T17:01:00Z</dcterms:created>
  <dcterms:modified xsi:type="dcterms:W3CDTF">2022-04-19T16:02:00Z</dcterms:modified>
</cp:coreProperties>
</file>